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b w:val="1"/>
          <w:color w:val="0000ff"/>
          <w:sz w:val="28"/>
          <w:szCs w:val="28"/>
        </w:rPr>
      </w:pPr>
      <w:r w:rsidDel="00000000" w:rsidR="00000000" w:rsidRPr="00000000">
        <w:rPr>
          <w:b w:val="1"/>
          <w:color w:val="0000ff"/>
          <w:sz w:val="28"/>
          <w:szCs w:val="28"/>
          <w:rtl w:val="0"/>
        </w:rPr>
        <w:t xml:space="preserve">Overview of New Requirements</w:t>
      </w:r>
    </w:p>
    <w:p w:rsidR="00000000" w:rsidDel="00000000" w:rsidP="00000000" w:rsidRDefault="00000000" w:rsidRPr="00000000" w14:paraId="00000002">
      <w:pPr>
        <w:numPr>
          <w:ilvl w:val="0"/>
          <w:numId w:val="1"/>
        </w:numPr>
        <w:ind w:left="720" w:hanging="360"/>
        <w:rPr>
          <w:sz w:val="24"/>
          <w:szCs w:val="24"/>
        </w:rPr>
      </w:pPr>
      <w:r w:rsidDel="00000000" w:rsidR="00000000" w:rsidRPr="00000000">
        <w:rPr>
          <w:sz w:val="24"/>
          <w:szCs w:val="24"/>
          <w:rtl w:val="0"/>
        </w:rPr>
        <w:t xml:space="preserve">Sustained</w:t>
      </w:r>
      <w:r w:rsidDel="00000000" w:rsidR="00000000" w:rsidRPr="00000000">
        <w:rPr>
          <w:sz w:val="24"/>
          <w:szCs w:val="24"/>
          <w:rtl w:val="0"/>
        </w:rPr>
        <w:t xml:space="preserve"> investigations do not need to “look cohesive”-- ideas can play out in any aesthetic or form that they need to address your essential question. That means that they do not necessarily need to be visually similar. </w:t>
      </w:r>
    </w:p>
    <w:p w:rsidR="00000000" w:rsidDel="00000000" w:rsidP="00000000" w:rsidRDefault="00000000" w:rsidRPr="00000000" w14:paraId="00000003">
      <w:pPr>
        <w:numPr>
          <w:ilvl w:val="0"/>
          <w:numId w:val="1"/>
        </w:numPr>
        <w:ind w:left="720" w:hanging="360"/>
        <w:rPr>
          <w:sz w:val="24"/>
          <w:szCs w:val="24"/>
          <w:u w:val="none"/>
        </w:rPr>
      </w:pPr>
      <w:r w:rsidDel="00000000" w:rsidR="00000000" w:rsidRPr="00000000">
        <w:rPr>
          <w:sz w:val="24"/>
          <w:szCs w:val="24"/>
          <w:rtl w:val="0"/>
        </w:rPr>
        <w:t xml:space="preserve">In order to perform well on the new rubric, students MUST include images of their process, practice, experimentation and revision.</w:t>
      </w:r>
    </w:p>
    <w:p w:rsidR="00000000" w:rsidDel="00000000" w:rsidP="00000000" w:rsidRDefault="00000000" w:rsidRPr="00000000" w14:paraId="00000004">
      <w:pPr>
        <w:numPr>
          <w:ilvl w:val="0"/>
          <w:numId w:val="1"/>
        </w:numPr>
        <w:ind w:left="720" w:hanging="360"/>
        <w:rPr>
          <w:sz w:val="24"/>
          <w:szCs w:val="24"/>
          <w:u w:val="none"/>
        </w:rPr>
      </w:pPr>
      <w:r w:rsidDel="00000000" w:rsidR="00000000" w:rsidRPr="00000000">
        <w:rPr>
          <w:sz w:val="24"/>
          <w:szCs w:val="24"/>
          <w:rtl w:val="0"/>
        </w:rPr>
        <w:t xml:space="preserve">Sustained investigation MUST be inquiry based. Ex. “What is a self portrait?” or “How can I show fluidity in my work?”</w:t>
      </w:r>
    </w:p>
    <w:p w:rsidR="00000000" w:rsidDel="00000000" w:rsidP="00000000" w:rsidRDefault="00000000" w:rsidRPr="00000000" w14:paraId="00000005">
      <w:pPr>
        <w:numPr>
          <w:ilvl w:val="0"/>
          <w:numId w:val="1"/>
        </w:numPr>
        <w:ind w:left="720" w:hanging="360"/>
        <w:rPr>
          <w:sz w:val="24"/>
          <w:szCs w:val="24"/>
          <w:u w:val="none"/>
        </w:rPr>
      </w:pPr>
      <w:r w:rsidDel="00000000" w:rsidR="00000000" w:rsidRPr="00000000">
        <w:rPr>
          <w:sz w:val="24"/>
          <w:szCs w:val="24"/>
          <w:rtl w:val="0"/>
        </w:rPr>
        <w:t xml:space="preserve">There is no set amount of finished pieces. The final count will look different for everyone. You must think of it as 15 opportunities to answer or demonstrate your  Sustained Investigation inquiry. It is possible to present only one artwork in your SI that is so in depth and so layered that it takes the entire year to document the process and components of the finished piece ( for example, an instillation made of many parts or synthesis of parts that are affected by time) </w:t>
      </w:r>
    </w:p>
    <w:p w:rsidR="00000000" w:rsidDel="00000000" w:rsidP="00000000" w:rsidRDefault="00000000" w:rsidRPr="00000000" w14:paraId="00000006">
      <w:pPr>
        <w:numPr>
          <w:ilvl w:val="0"/>
          <w:numId w:val="1"/>
        </w:numPr>
        <w:ind w:left="720" w:hanging="360"/>
        <w:rPr>
          <w:sz w:val="24"/>
          <w:szCs w:val="24"/>
          <w:u w:val="none"/>
        </w:rPr>
      </w:pPr>
      <w:r w:rsidDel="00000000" w:rsidR="00000000" w:rsidRPr="00000000">
        <w:rPr>
          <w:sz w:val="24"/>
          <w:szCs w:val="24"/>
          <w:rtl w:val="0"/>
        </w:rPr>
        <w:t xml:space="preserve">This course is NOT less rigorous than in the past years because there are fewer pieces. Students are expected to spend a great deal of time developing ideas, practicing with media to achieve desired results, experimenting, researching, and revising your work.</w:t>
      </w:r>
    </w:p>
    <w:p w:rsidR="00000000" w:rsidDel="00000000" w:rsidP="00000000" w:rsidRDefault="00000000" w:rsidRPr="00000000" w14:paraId="00000007">
      <w:pPr>
        <w:numPr>
          <w:ilvl w:val="0"/>
          <w:numId w:val="1"/>
        </w:numPr>
        <w:ind w:left="720" w:hanging="360"/>
        <w:rPr>
          <w:sz w:val="24"/>
          <w:szCs w:val="24"/>
          <w:u w:val="none"/>
        </w:rPr>
      </w:pPr>
      <w:r w:rsidDel="00000000" w:rsidR="00000000" w:rsidRPr="00000000">
        <w:rPr>
          <w:sz w:val="24"/>
          <w:szCs w:val="24"/>
          <w:rtl w:val="0"/>
        </w:rPr>
        <w:t xml:space="preserve">The majority of writing should be thought of as ‘tweets’ bc they are around 100 characters long. </w:t>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The Chief AP Reader said the words “we are hoping to see experimental fine art”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